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EA35" w14:textId="77777777" w:rsidR="000C0180" w:rsidRPr="00A62289" w:rsidRDefault="000C0180" w:rsidP="008301E4">
      <w:pPr>
        <w:jc w:val="center"/>
        <w:rPr>
          <w:rFonts w:eastAsia="Times New Roman" w:cstheme="minorHAnsi"/>
          <w:b/>
          <w:bCs/>
          <w:color w:val="000000"/>
          <w:sz w:val="21"/>
          <w:szCs w:val="21"/>
          <w:lang w:eastAsia="en-GB"/>
        </w:rPr>
      </w:pPr>
    </w:p>
    <w:p w14:paraId="22059A3A" w14:textId="2A4C14FD" w:rsidR="003853C5" w:rsidRPr="00A62289" w:rsidRDefault="003853C5" w:rsidP="003853C5">
      <w:pPr>
        <w:rPr>
          <w:rFonts w:cstheme="minorHAnsi"/>
          <w:b/>
          <w:bCs/>
          <w:sz w:val="21"/>
          <w:szCs w:val="21"/>
          <w:lang w:val="de-DE"/>
        </w:rPr>
      </w:pPr>
      <w:r w:rsidRPr="00A62289">
        <w:rPr>
          <w:rFonts w:cstheme="minorHAnsi"/>
          <w:b/>
          <w:bCs/>
          <w:sz w:val="21"/>
          <w:szCs w:val="21"/>
          <w:lang w:val="de-DE"/>
        </w:rPr>
        <w:t>FÜR MODERATORINNEN</w:t>
      </w:r>
    </w:p>
    <w:p w14:paraId="24D1AB0A" w14:textId="77777777" w:rsidR="003853C5" w:rsidRPr="00A62289" w:rsidRDefault="003853C5" w:rsidP="003853C5">
      <w:pPr>
        <w:rPr>
          <w:rFonts w:cstheme="minorHAnsi"/>
          <w:b/>
          <w:bCs/>
          <w:sz w:val="21"/>
          <w:szCs w:val="21"/>
          <w:lang w:val="de-DE"/>
        </w:rPr>
      </w:pPr>
    </w:p>
    <w:p w14:paraId="7A284E89" w14:textId="77777777" w:rsidR="00A62289" w:rsidRPr="00A62289" w:rsidRDefault="003853C5" w:rsidP="00A62289">
      <w:pPr>
        <w:rPr>
          <w:rFonts w:cstheme="minorHAnsi"/>
          <w:b/>
          <w:bCs/>
          <w:sz w:val="21"/>
          <w:szCs w:val="21"/>
          <w:lang w:val="de-DE"/>
        </w:rPr>
      </w:pPr>
      <w:r w:rsidRPr="00A62289">
        <w:rPr>
          <w:rFonts w:cstheme="minorHAnsi"/>
          <w:b/>
          <w:bCs/>
          <w:sz w:val="21"/>
          <w:szCs w:val="21"/>
          <w:lang w:val="de-DE"/>
        </w:rPr>
        <w:t xml:space="preserve">Gesucht: Primarstufen-Lehrperson als </w:t>
      </w:r>
      <w:proofErr w:type="spellStart"/>
      <w:r w:rsidRPr="00A62289">
        <w:rPr>
          <w:rFonts w:cstheme="minorHAnsi"/>
          <w:b/>
          <w:bCs/>
          <w:sz w:val="21"/>
          <w:szCs w:val="21"/>
          <w:lang w:val="de-DE"/>
        </w:rPr>
        <w:t>ModeratorIn</w:t>
      </w:r>
      <w:proofErr w:type="spellEnd"/>
      <w:r w:rsidRPr="00A62289">
        <w:rPr>
          <w:rFonts w:cstheme="minorHAnsi"/>
          <w:b/>
          <w:bCs/>
          <w:sz w:val="21"/>
          <w:szCs w:val="21"/>
          <w:lang w:val="de-DE"/>
        </w:rPr>
        <w:t xml:space="preserve"> für internationale Workshop-Serie zur formativen Beurteilung</w:t>
      </w:r>
    </w:p>
    <w:p w14:paraId="4BE4FF61" w14:textId="77777777" w:rsidR="00A62289" w:rsidRPr="00A62289" w:rsidRDefault="00A62289" w:rsidP="00A62289">
      <w:pPr>
        <w:rPr>
          <w:rFonts w:cstheme="minorHAnsi"/>
          <w:b/>
          <w:bCs/>
          <w:sz w:val="21"/>
          <w:szCs w:val="21"/>
          <w:lang w:val="de-DE"/>
        </w:rPr>
      </w:pPr>
    </w:p>
    <w:p w14:paraId="3D06F3C3" w14:textId="28C9F855" w:rsidR="009A7871" w:rsidRDefault="009A7871" w:rsidP="00A62289">
      <w:pPr>
        <w:rPr>
          <w:rFonts w:eastAsia="Times New Roman" w:cstheme="minorHAnsi"/>
          <w:sz w:val="21"/>
          <w:szCs w:val="21"/>
          <w:lang w:val="de-DE" w:eastAsia="en-GB"/>
        </w:rPr>
      </w:pPr>
      <w:r>
        <w:rPr>
          <w:rFonts w:eastAsia="Times New Roman" w:cstheme="minorHAnsi"/>
          <w:sz w:val="21"/>
          <w:szCs w:val="21"/>
          <w:lang w:val="de-DE" w:eastAsia="en-GB"/>
        </w:rPr>
        <w:t>Die internationale Lehrergewerkschaft ‚Education International‘ (EI) lädt vier Lehrpersonen Zyklus 1 oder 2 aus der Deutschschweiz ein, eine Workshop-Serie zu formativer Beurteilung zu moderieren. Es werden insgesamt 4 Lehrpersonen gesucht (zwei pro Workshop).</w:t>
      </w:r>
    </w:p>
    <w:p w14:paraId="122ACC0C" w14:textId="77777777" w:rsidR="009A7871" w:rsidRDefault="009A7871" w:rsidP="00A62289">
      <w:pPr>
        <w:rPr>
          <w:rFonts w:eastAsia="Times New Roman" w:cstheme="minorHAnsi"/>
          <w:sz w:val="21"/>
          <w:szCs w:val="21"/>
          <w:lang w:val="de-DE" w:eastAsia="en-GB"/>
        </w:rPr>
      </w:pPr>
    </w:p>
    <w:p w14:paraId="57560C16" w14:textId="5DAD4429" w:rsidR="00A62289" w:rsidRPr="00A62289" w:rsidRDefault="00A62289" w:rsidP="00A62289">
      <w:pPr>
        <w:rPr>
          <w:rFonts w:eastAsia="Times New Roman" w:cstheme="minorHAnsi"/>
          <w:sz w:val="21"/>
          <w:szCs w:val="21"/>
          <w:lang w:val="de-DE" w:eastAsia="en-GB"/>
        </w:rPr>
      </w:pPr>
      <w:r w:rsidRPr="00A62289">
        <w:rPr>
          <w:rFonts w:eastAsia="Times New Roman" w:cstheme="minorHAnsi"/>
          <w:sz w:val="21"/>
          <w:szCs w:val="21"/>
          <w:lang w:val="de-DE" w:eastAsia="en-GB"/>
        </w:rPr>
        <w:t>D</w:t>
      </w:r>
      <w:r w:rsidRPr="00A62289">
        <w:rPr>
          <w:rFonts w:cstheme="minorHAnsi"/>
          <w:sz w:val="21"/>
          <w:szCs w:val="21"/>
          <w:lang w:val="de-DE" w:eastAsia="en-GB"/>
        </w:rPr>
        <w:t xml:space="preserve">ie Workshops </w:t>
      </w:r>
      <w:r w:rsidRPr="00A62289">
        <w:rPr>
          <w:rFonts w:eastAsia="Times New Roman" w:cstheme="minorHAnsi"/>
          <w:sz w:val="21"/>
          <w:szCs w:val="21"/>
          <w:lang w:val="de-DE" w:eastAsia="en-GB"/>
        </w:rPr>
        <w:t>ziel</w:t>
      </w:r>
      <w:r w:rsidRPr="00A62289">
        <w:rPr>
          <w:rFonts w:cstheme="minorHAnsi"/>
          <w:sz w:val="21"/>
          <w:szCs w:val="21"/>
          <w:lang w:val="de-DE" w:eastAsia="en-GB"/>
        </w:rPr>
        <w:t>en</w:t>
      </w:r>
      <w:r w:rsidRPr="00A62289">
        <w:rPr>
          <w:rFonts w:eastAsia="Times New Roman" w:cstheme="minorHAnsi"/>
          <w:sz w:val="21"/>
          <w:szCs w:val="21"/>
          <w:lang w:val="de-DE" w:eastAsia="en-GB"/>
        </w:rPr>
        <w:t xml:space="preserve"> darauf ab, </w:t>
      </w:r>
      <w:r w:rsidR="009A7871">
        <w:rPr>
          <w:rFonts w:eastAsia="Times New Roman" w:cstheme="minorHAnsi"/>
          <w:sz w:val="21"/>
          <w:szCs w:val="21"/>
          <w:lang w:val="de-DE" w:eastAsia="en-GB"/>
        </w:rPr>
        <w:t xml:space="preserve">teilnehmende </w:t>
      </w:r>
      <w:r w:rsidRPr="00A62289">
        <w:rPr>
          <w:rFonts w:eastAsia="Times New Roman" w:cstheme="minorHAnsi"/>
          <w:sz w:val="21"/>
          <w:szCs w:val="21"/>
          <w:lang w:val="de-DE" w:eastAsia="en-GB"/>
        </w:rPr>
        <w:t xml:space="preserve">Lehrerinnen und Lehrer </w:t>
      </w:r>
      <w:r w:rsidRPr="00A62289">
        <w:rPr>
          <w:rFonts w:cstheme="minorHAnsi"/>
          <w:sz w:val="21"/>
          <w:szCs w:val="21"/>
          <w:lang w:val="de-DE" w:eastAsia="en-GB"/>
        </w:rPr>
        <w:t>der Primarstufe (Zyklus 1 und 2) zu unterstützen</w:t>
      </w:r>
      <w:r w:rsidRPr="00A62289">
        <w:rPr>
          <w:rFonts w:eastAsia="Times New Roman" w:cstheme="minorHAnsi"/>
          <w:sz w:val="21"/>
          <w:szCs w:val="21"/>
          <w:lang w:val="de-DE" w:eastAsia="en-GB"/>
        </w:rPr>
        <w:t xml:space="preserve">, wirksame </w:t>
      </w:r>
      <w:r w:rsidRPr="00A62289">
        <w:rPr>
          <w:rFonts w:cstheme="minorHAnsi"/>
          <w:sz w:val="21"/>
          <w:szCs w:val="21"/>
          <w:lang w:val="de-DE" w:eastAsia="en-GB"/>
        </w:rPr>
        <w:t>Methoden</w:t>
      </w:r>
      <w:r w:rsidRPr="00A62289">
        <w:rPr>
          <w:rFonts w:eastAsia="Times New Roman" w:cstheme="minorHAnsi"/>
          <w:sz w:val="21"/>
          <w:szCs w:val="21"/>
          <w:lang w:val="de-DE" w:eastAsia="en-GB"/>
        </w:rPr>
        <w:t xml:space="preserve"> der formativen Beurteilung für den eigenen Unterricht zu entwickeln und mit der globalen Lehrergemeinschaft in Brasilien, Kolumbien, Côte d'Ivoire, Ghana, Malaysia, Südkorea und der Schweiz zu teilen. Das Projekt soll Lehrpersonen in die Lage versetzen, wirksame Akteure des Wandels zu werden.</w:t>
      </w:r>
    </w:p>
    <w:p w14:paraId="64B5E79C" w14:textId="318346C8" w:rsidR="00A62289" w:rsidRPr="00A62289" w:rsidRDefault="00A62289" w:rsidP="00A62289">
      <w:pPr>
        <w:rPr>
          <w:rFonts w:eastAsia="Times New Roman" w:cstheme="minorHAnsi"/>
          <w:sz w:val="21"/>
          <w:szCs w:val="21"/>
          <w:lang w:val="de-DE" w:eastAsia="en-GB"/>
        </w:rPr>
      </w:pPr>
    </w:p>
    <w:p w14:paraId="143F2AD8" w14:textId="565B5F2F" w:rsidR="00A62289" w:rsidRPr="00A62289" w:rsidRDefault="00A62289" w:rsidP="00A62289">
      <w:pPr>
        <w:rPr>
          <w:rFonts w:cstheme="minorHAnsi"/>
          <w:b/>
          <w:bCs/>
          <w:sz w:val="21"/>
          <w:szCs w:val="21"/>
          <w:lang w:val="de-DE"/>
        </w:rPr>
      </w:pPr>
      <w:r w:rsidRPr="00A62289">
        <w:rPr>
          <w:rFonts w:cstheme="minorHAnsi"/>
          <w:sz w:val="21"/>
          <w:szCs w:val="21"/>
          <w:lang w:val="de-DE" w:eastAsia="en-GB"/>
        </w:rPr>
        <w:t>Das Projekt wird von der internationalen Gewerkschaft der Lehrpersonen ‚Education International‘ (EI) organisiert.</w:t>
      </w:r>
    </w:p>
    <w:p w14:paraId="30CEDBC2" w14:textId="77777777" w:rsidR="00742B27" w:rsidRPr="00A62289" w:rsidRDefault="00742B27" w:rsidP="00742B27">
      <w:pPr>
        <w:rPr>
          <w:rFonts w:cstheme="minorHAnsi"/>
          <w:sz w:val="21"/>
          <w:szCs w:val="21"/>
          <w:lang w:val="de-DE"/>
        </w:rPr>
      </w:pPr>
    </w:p>
    <w:p w14:paraId="0AD1672A" w14:textId="4960505A" w:rsidR="00742B27" w:rsidRPr="00A62289" w:rsidRDefault="00742B27" w:rsidP="00742B27">
      <w:pPr>
        <w:rPr>
          <w:rFonts w:cstheme="minorHAnsi"/>
          <w:sz w:val="21"/>
          <w:szCs w:val="21"/>
          <w:lang w:val="de-DE"/>
        </w:rPr>
      </w:pPr>
      <w:r w:rsidRPr="00A62289">
        <w:rPr>
          <w:rFonts w:cstheme="minorHAnsi"/>
          <w:sz w:val="21"/>
          <w:szCs w:val="21"/>
          <w:lang w:val="de-DE"/>
        </w:rPr>
        <w:t xml:space="preserve">Das Projektteam </w:t>
      </w:r>
      <w:r w:rsidR="00B24C70" w:rsidRPr="00A62289">
        <w:rPr>
          <w:rFonts w:cstheme="minorHAnsi"/>
          <w:sz w:val="21"/>
          <w:szCs w:val="21"/>
          <w:lang w:val="de-DE"/>
        </w:rPr>
        <w:t xml:space="preserve">von Education International (EI) </w:t>
      </w:r>
      <w:r w:rsidRPr="00A62289">
        <w:rPr>
          <w:rFonts w:cstheme="minorHAnsi"/>
          <w:sz w:val="21"/>
          <w:szCs w:val="21"/>
          <w:lang w:val="de-DE"/>
        </w:rPr>
        <w:t>wird:</w:t>
      </w:r>
    </w:p>
    <w:p w14:paraId="1E6F66E3" w14:textId="77777777" w:rsidR="00742B27" w:rsidRPr="00A62289" w:rsidRDefault="00742B27" w:rsidP="00742B27">
      <w:pPr>
        <w:pStyle w:val="ListParagraph"/>
        <w:numPr>
          <w:ilvl w:val="0"/>
          <w:numId w:val="25"/>
        </w:numPr>
        <w:rPr>
          <w:rFonts w:cstheme="minorHAnsi"/>
          <w:sz w:val="21"/>
          <w:szCs w:val="21"/>
          <w:lang w:val="de-DE"/>
        </w:rPr>
      </w:pPr>
      <w:r w:rsidRPr="00A62289">
        <w:rPr>
          <w:rFonts w:cstheme="minorHAnsi"/>
          <w:sz w:val="21"/>
          <w:szCs w:val="21"/>
          <w:lang w:val="de-DE"/>
        </w:rPr>
        <w:t>Bereitstellen von Unterstützung und Ressourcen für die ModeratorInnen, damit sie den Lernzirkel durchführen können - eine Reihe von Workshops und Inputs für die teilnehmenden Lehrkräfte</w:t>
      </w:r>
    </w:p>
    <w:p w14:paraId="32CAE7E2" w14:textId="05165442" w:rsidR="00742B27" w:rsidRPr="00A62289" w:rsidRDefault="00742B27" w:rsidP="00742B27">
      <w:pPr>
        <w:pStyle w:val="ListParagraph"/>
        <w:numPr>
          <w:ilvl w:val="0"/>
          <w:numId w:val="25"/>
        </w:numPr>
        <w:rPr>
          <w:rFonts w:cstheme="minorHAnsi"/>
          <w:sz w:val="21"/>
          <w:szCs w:val="21"/>
          <w:lang w:val="de-DE"/>
        </w:rPr>
      </w:pPr>
      <w:r w:rsidRPr="00A62289">
        <w:rPr>
          <w:rFonts w:cstheme="minorHAnsi"/>
          <w:sz w:val="21"/>
          <w:szCs w:val="21"/>
          <w:lang w:val="de-DE"/>
        </w:rPr>
        <w:t xml:space="preserve">den ModeratorInnen und den teilnehmenden </w:t>
      </w:r>
      <w:r w:rsidR="00B24C70" w:rsidRPr="00A62289">
        <w:rPr>
          <w:rFonts w:cstheme="minorHAnsi"/>
          <w:sz w:val="21"/>
          <w:szCs w:val="21"/>
          <w:lang w:val="de-DE"/>
        </w:rPr>
        <w:t>Lehrpersonen</w:t>
      </w:r>
      <w:r w:rsidRPr="00A62289">
        <w:rPr>
          <w:rFonts w:cstheme="minorHAnsi"/>
          <w:sz w:val="21"/>
          <w:szCs w:val="21"/>
          <w:lang w:val="de-DE"/>
        </w:rPr>
        <w:t xml:space="preserve"> Informationen über die Praxis der formativen Beurteilung und Anleitungen zu Strategien der formativen Beurteilung zur Verfügung stellen</w:t>
      </w:r>
    </w:p>
    <w:p w14:paraId="2D2EA5A4" w14:textId="77777777" w:rsidR="00742B27" w:rsidRPr="00A62289" w:rsidRDefault="00742B27" w:rsidP="00742B27">
      <w:pPr>
        <w:pStyle w:val="ListParagraph"/>
        <w:numPr>
          <w:ilvl w:val="0"/>
          <w:numId w:val="25"/>
        </w:numPr>
        <w:rPr>
          <w:rFonts w:cstheme="minorHAnsi"/>
          <w:sz w:val="21"/>
          <w:szCs w:val="21"/>
          <w:lang w:val="de-DE"/>
        </w:rPr>
      </w:pPr>
      <w:r w:rsidRPr="00A62289">
        <w:rPr>
          <w:rFonts w:cstheme="minorHAnsi"/>
          <w:sz w:val="21"/>
          <w:szCs w:val="21"/>
          <w:lang w:val="de-DE"/>
        </w:rPr>
        <w:t>Sammeln von Daten über diese Praktiken als Teil einer Studie in den 7 beteiligten Ländern</w:t>
      </w:r>
    </w:p>
    <w:p w14:paraId="71954490" w14:textId="33835916" w:rsidR="00742B27" w:rsidRPr="00A62289" w:rsidRDefault="00742B27" w:rsidP="00742B27">
      <w:pPr>
        <w:pStyle w:val="ListParagraph"/>
        <w:numPr>
          <w:ilvl w:val="0"/>
          <w:numId w:val="25"/>
        </w:numPr>
        <w:rPr>
          <w:rFonts w:cstheme="minorHAnsi"/>
          <w:sz w:val="21"/>
          <w:szCs w:val="21"/>
          <w:lang w:val="de-DE"/>
        </w:rPr>
      </w:pPr>
      <w:r w:rsidRPr="00A62289">
        <w:rPr>
          <w:rFonts w:cstheme="minorHAnsi"/>
          <w:sz w:val="21"/>
          <w:szCs w:val="21"/>
          <w:lang w:val="de-DE"/>
        </w:rPr>
        <w:t xml:space="preserve">den teilnehmenden </w:t>
      </w:r>
      <w:r w:rsidR="00B24C70" w:rsidRPr="00A62289">
        <w:rPr>
          <w:rFonts w:cstheme="minorHAnsi"/>
          <w:sz w:val="21"/>
          <w:szCs w:val="21"/>
          <w:lang w:val="de-DE"/>
        </w:rPr>
        <w:t>Lehrpersonen</w:t>
      </w:r>
      <w:r w:rsidRPr="00A62289">
        <w:rPr>
          <w:rFonts w:cstheme="minorHAnsi"/>
          <w:sz w:val="21"/>
          <w:szCs w:val="21"/>
          <w:lang w:val="de-DE"/>
        </w:rPr>
        <w:t xml:space="preserve"> die Möglichkeit geben, sich mit Kolleginnen und Kollegen auf regionaler und internationaler Ebene zu vernetzen</w:t>
      </w:r>
    </w:p>
    <w:p w14:paraId="06744D2A" w14:textId="77777777" w:rsidR="00742B27" w:rsidRPr="00A62289" w:rsidRDefault="00742B27" w:rsidP="00742B27">
      <w:pPr>
        <w:pStyle w:val="ListParagraph"/>
        <w:numPr>
          <w:ilvl w:val="0"/>
          <w:numId w:val="25"/>
        </w:numPr>
        <w:rPr>
          <w:rFonts w:cstheme="minorHAnsi"/>
          <w:sz w:val="21"/>
          <w:szCs w:val="21"/>
          <w:lang w:val="de-DE"/>
        </w:rPr>
      </w:pPr>
      <w:r w:rsidRPr="00A62289">
        <w:rPr>
          <w:rFonts w:cstheme="minorHAnsi"/>
          <w:sz w:val="21"/>
          <w:szCs w:val="21"/>
          <w:lang w:val="de-DE"/>
        </w:rPr>
        <w:t>einen detaillierten Zeitplan für die Workshop-Sitzungen mit den Lehrpersonen in der im jeweiligen Land gesprochenen Sprache erstellen</w:t>
      </w:r>
    </w:p>
    <w:p w14:paraId="36C0F9AF" w14:textId="77777777" w:rsidR="00742B27" w:rsidRPr="00A62289" w:rsidRDefault="00742B27" w:rsidP="00742B27">
      <w:pPr>
        <w:pStyle w:val="ListParagraph"/>
        <w:numPr>
          <w:ilvl w:val="0"/>
          <w:numId w:val="25"/>
        </w:numPr>
        <w:rPr>
          <w:rFonts w:cstheme="minorHAnsi"/>
          <w:sz w:val="21"/>
          <w:szCs w:val="21"/>
          <w:lang w:val="de-DE"/>
        </w:rPr>
      </w:pPr>
      <w:r w:rsidRPr="00A62289">
        <w:rPr>
          <w:rFonts w:cstheme="minorHAnsi"/>
          <w:sz w:val="21"/>
          <w:szCs w:val="21"/>
          <w:lang w:val="de-DE"/>
        </w:rPr>
        <w:t xml:space="preserve">Die Ergebnisse dieses Projekts allen EI-Mitgliedsorganisationen über Online-Kurse auf der ALMA-Plattform zur Verfügung stellen. </w:t>
      </w:r>
    </w:p>
    <w:p w14:paraId="2437759C" w14:textId="77777777" w:rsidR="00742B27" w:rsidRPr="00A62289" w:rsidRDefault="00742B27" w:rsidP="00742B27">
      <w:pPr>
        <w:rPr>
          <w:rFonts w:cstheme="minorHAnsi"/>
          <w:sz w:val="21"/>
          <w:szCs w:val="21"/>
          <w:lang w:val="de-DE"/>
        </w:rPr>
      </w:pPr>
    </w:p>
    <w:p w14:paraId="7F31178A" w14:textId="21639DB4" w:rsidR="00742B27" w:rsidRPr="00A62289" w:rsidRDefault="00A62289" w:rsidP="00742B27">
      <w:pPr>
        <w:rPr>
          <w:rFonts w:cstheme="minorHAnsi"/>
          <w:b/>
          <w:bCs/>
          <w:sz w:val="21"/>
          <w:szCs w:val="21"/>
          <w:lang w:val="de-DE"/>
        </w:rPr>
      </w:pPr>
      <w:r w:rsidRPr="00A62289">
        <w:rPr>
          <w:rFonts w:cstheme="minorHAnsi"/>
          <w:b/>
          <w:bCs/>
          <w:sz w:val="21"/>
          <w:szCs w:val="21"/>
          <w:lang w:val="de-DE"/>
        </w:rPr>
        <w:t xml:space="preserve">TeilnehmerInnen: </w:t>
      </w:r>
      <w:r w:rsidRPr="00A62289">
        <w:rPr>
          <w:rFonts w:cstheme="minorHAnsi"/>
          <w:sz w:val="21"/>
          <w:szCs w:val="21"/>
          <w:lang w:val="de-DE"/>
        </w:rPr>
        <w:t>20 Lehrpersonen (Zyklus 1 oder 2) und 4 ModeratorInnen total, welche die 2 Lernzirkel bilden werden; pro Lernzirkel 10 Lehrpersonen, unterstützt durch je 2 ModeratorInnen.</w:t>
      </w:r>
    </w:p>
    <w:p w14:paraId="3C1FE970" w14:textId="39C9C140" w:rsidR="00742B27" w:rsidRDefault="00742B27" w:rsidP="00A62289">
      <w:pPr>
        <w:shd w:val="clear" w:color="auto" w:fill="FFFFFF"/>
        <w:spacing w:before="100" w:beforeAutospacing="1" w:after="100" w:afterAutospacing="1"/>
        <w:rPr>
          <w:rFonts w:ascii="Calibri" w:hAnsi="Calibri" w:cs="Calibri"/>
          <w:sz w:val="21"/>
          <w:szCs w:val="21"/>
          <w:lang w:val="de-DE" w:eastAsia="en-GB"/>
        </w:rPr>
      </w:pPr>
      <w:r w:rsidRPr="00A62289">
        <w:rPr>
          <w:rFonts w:cstheme="minorHAnsi"/>
          <w:b/>
          <w:bCs/>
          <w:sz w:val="21"/>
          <w:szCs w:val="21"/>
          <w:lang w:val="de-DE"/>
        </w:rPr>
        <w:t>Z</w:t>
      </w:r>
      <w:r w:rsidR="00A62289">
        <w:rPr>
          <w:rFonts w:cstheme="minorHAnsi"/>
          <w:b/>
          <w:bCs/>
          <w:sz w:val="21"/>
          <w:szCs w:val="21"/>
          <w:lang w:val="de-DE"/>
        </w:rPr>
        <w:t>e</w:t>
      </w:r>
      <w:r w:rsidRPr="00A62289">
        <w:rPr>
          <w:rFonts w:cstheme="minorHAnsi"/>
          <w:b/>
          <w:bCs/>
          <w:sz w:val="21"/>
          <w:szCs w:val="21"/>
          <w:lang w:val="de-DE"/>
        </w:rPr>
        <w:t>itrahmen:</w:t>
      </w:r>
      <w:r w:rsidRPr="00A62289">
        <w:rPr>
          <w:rFonts w:cstheme="minorHAnsi"/>
          <w:sz w:val="21"/>
          <w:szCs w:val="21"/>
          <w:lang w:val="de-DE"/>
        </w:rPr>
        <w:t xml:space="preserve"> Das Engagement der ModeratorInnen für das Projekt ist auf 1</w:t>
      </w:r>
      <w:r w:rsidR="00213317" w:rsidRPr="00A62289">
        <w:rPr>
          <w:rFonts w:cstheme="minorHAnsi"/>
          <w:sz w:val="21"/>
          <w:szCs w:val="21"/>
          <w:lang w:val="de-DE"/>
        </w:rPr>
        <w:t>.</w:t>
      </w:r>
      <w:r w:rsidRPr="00A62289">
        <w:rPr>
          <w:rFonts w:cstheme="minorHAnsi"/>
          <w:sz w:val="21"/>
          <w:szCs w:val="21"/>
          <w:lang w:val="de-DE"/>
        </w:rPr>
        <w:t>5 Jahre begrenzt.</w:t>
      </w:r>
      <w:r w:rsidR="00A62289">
        <w:rPr>
          <w:rFonts w:cstheme="minorHAnsi"/>
          <w:sz w:val="21"/>
          <w:szCs w:val="21"/>
          <w:lang w:val="de-DE"/>
        </w:rPr>
        <w:t xml:space="preserve"> </w:t>
      </w:r>
      <w:r w:rsidR="00A62289" w:rsidRPr="008935DD">
        <w:rPr>
          <w:rFonts w:ascii="Calibri" w:hAnsi="Calibri" w:cs="Calibri"/>
          <w:sz w:val="21"/>
          <w:szCs w:val="21"/>
          <w:lang w:val="de-DE" w:eastAsia="en-GB"/>
        </w:rPr>
        <w:t>Beginn der Workshops Ende Herbst 2022.</w:t>
      </w:r>
    </w:p>
    <w:p w14:paraId="0C07962F" w14:textId="0C9C5FB0" w:rsidR="00D17437" w:rsidRPr="00D17437" w:rsidRDefault="00D17437" w:rsidP="00A62289">
      <w:pPr>
        <w:shd w:val="clear" w:color="auto" w:fill="FFFFFF"/>
        <w:spacing w:before="100" w:beforeAutospacing="1" w:after="100" w:afterAutospacing="1"/>
        <w:rPr>
          <w:rFonts w:ascii="Calibri" w:hAnsi="Calibri" w:cs="Calibri"/>
          <w:sz w:val="21"/>
          <w:szCs w:val="21"/>
          <w:lang w:val="de-DE" w:eastAsia="en-GB"/>
        </w:rPr>
      </w:pPr>
      <w:r w:rsidRPr="00BC69A0">
        <w:rPr>
          <w:rFonts w:ascii="Calibri" w:hAnsi="Calibri" w:cs="Calibri"/>
          <w:b/>
          <w:bCs/>
          <w:sz w:val="21"/>
          <w:szCs w:val="21"/>
          <w:lang w:val="de-DE" w:eastAsia="en-GB"/>
        </w:rPr>
        <w:t>Bewerbungsfrist</w:t>
      </w:r>
      <w:r>
        <w:rPr>
          <w:rFonts w:ascii="Calibri" w:hAnsi="Calibri" w:cs="Calibri"/>
          <w:sz w:val="21"/>
          <w:szCs w:val="21"/>
          <w:lang w:val="de-DE" w:eastAsia="en-GB"/>
        </w:rPr>
        <w:t xml:space="preserve">: 1. Oktober 2022. </w:t>
      </w:r>
      <w:r w:rsidRPr="00BC69A0">
        <w:rPr>
          <w:rFonts w:ascii="Calibri" w:hAnsi="Calibri" w:cs="Calibri"/>
          <w:sz w:val="21"/>
          <w:szCs w:val="21"/>
          <w:lang w:val="de-CH" w:eastAsia="en-GB"/>
        </w:rPr>
        <w:t>Plätze werden nach Eingang vergeben. Die Teilnahme ist kostenlos</w:t>
      </w:r>
      <w:r w:rsidRPr="00BC69A0">
        <w:rPr>
          <w:rFonts w:ascii="Calibri" w:hAnsi="Calibri" w:cs="Calibri"/>
          <w:sz w:val="21"/>
          <w:szCs w:val="21"/>
          <w:lang w:val="de-DE" w:eastAsia="en-GB"/>
        </w:rPr>
        <w:t xml:space="preserve"> </w:t>
      </w:r>
      <w:proofErr w:type="spellStart"/>
      <w:proofErr w:type="gramStart"/>
      <w:r w:rsidRPr="00BC69A0">
        <w:rPr>
          <w:rFonts w:ascii="Calibri" w:hAnsi="Calibri" w:cs="Calibri"/>
          <w:sz w:val="21"/>
          <w:szCs w:val="21"/>
          <w:lang w:val="de-DE" w:eastAsia="en-GB"/>
        </w:rPr>
        <w:t>Email</w:t>
      </w:r>
      <w:proofErr w:type="spellEnd"/>
      <w:proofErr w:type="gramEnd"/>
      <w:r w:rsidRPr="00BC69A0">
        <w:rPr>
          <w:rFonts w:ascii="Calibri" w:hAnsi="Calibri" w:cs="Calibri"/>
          <w:sz w:val="21"/>
          <w:szCs w:val="21"/>
          <w:lang w:val="de-DE" w:eastAsia="en-GB"/>
        </w:rPr>
        <w:t xml:space="preserve"> an Beat Schwe</w:t>
      </w:r>
      <w:r>
        <w:rPr>
          <w:rFonts w:ascii="Calibri" w:hAnsi="Calibri" w:cs="Calibri"/>
          <w:sz w:val="21"/>
          <w:szCs w:val="21"/>
          <w:lang w:val="de-DE" w:eastAsia="en-GB"/>
        </w:rPr>
        <w:t>ndimann (</w:t>
      </w:r>
      <w:hyperlink r:id="rId10" w:history="1">
        <w:r w:rsidRPr="001D720F">
          <w:rPr>
            <w:rStyle w:val="Hyperlink"/>
            <w:rFonts w:ascii="Calibri" w:hAnsi="Calibri" w:cs="Calibri"/>
            <w:sz w:val="21"/>
            <w:szCs w:val="21"/>
            <w:lang w:val="de-DE" w:eastAsia="en-GB"/>
          </w:rPr>
          <w:t>b.schwendimann@lch.ch</w:t>
        </w:r>
      </w:hyperlink>
      <w:r>
        <w:rPr>
          <w:rFonts w:ascii="Calibri" w:hAnsi="Calibri" w:cs="Calibri"/>
          <w:sz w:val="21"/>
          <w:szCs w:val="21"/>
          <w:lang w:val="de-DE" w:eastAsia="en-GB"/>
        </w:rPr>
        <w:t>).</w:t>
      </w:r>
    </w:p>
    <w:p w14:paraId="2F4B3146" w14:textId="77777777" w:rsidR="00742B27" w:rsidRPr="00A62289" w:rsidRDefault="00742B27" w:rsidP="00742B27">
      <w:pPr>
        <w:rPr>
          <w:rFonts w:cstheme="minorHAnsi"/>
          <w:b/>
          <w:bCs/>
          <w:sz w:val="21"/>
          <w:szCs w:val="21"/>
          <w:lang w:val="de-DE"/>
        </w:rPr>
      </w:pPr>
      <w:r w:rsidRPr="00A62289">
        <w:rPr>
          <w:rFonts w:cstheme="minorHAnsi"/>
          <w:b/>
          <w:bCs/>
          <w:sz w:val="21"/>
          <w:szCs w:val="21"/>
          <w:lang w:val="de-DE"/>
        </w:rPr>
        <w:t>Verbindlichkeit:</w:t>
      </w:r>
    </w:p>
    <w:p w14:paraId="72AE1E1F" w14:textId="46FBCD02" w:rsidR="00742B27" w:rsidRPr="00A62289" w:rsidRDefault="00742B27" w:rsidP="00742B27">
      <w:pPr>
        <w:pStyle w:val="ListParagraph"/>
        <w:numPr>
          <w:ilvl w:val="0"/>
          <w:numId w:val="26"/>
        </w:numPr>
        <w:rPr>
          <w:rFonts w:cstheme="minorHAnsi"/>
          <w:sz w:val="21"/>
          <w:szCs w:val="21"/>
          <w:lang w:val="de-DE"/>
        </w:rPr>
      </w:pPr>
      <w:r w:rsidRPr="00A62289">
        <w:rPr>
          <w:rFonts w:cstheme="minorHAnsi"/>
          <w:sz w:val="21"/>
          <w:szCs w:val="21"/>
          <w:lang w:val="de-DE"/>
        </w:rPr>
        <w:t>Die ModeratorInnen erhalten Unterstützung</w:t>
      </w:r>
      <w:r w:rsidR="00EE4FF3">
        <w:rPr>
          <w:rFonts w:cstheme="minorHAnsi"/>
          <w:sz w:val="21"/>
          <w:szCs w:val="21"/>
          <w:lang w:val="de-DE"/>
        </w:rPr>
        <w:t xml:space="preserve"> durch das EI</w:t>
      </w:r>
      <w:r w:rsidR="00EE4FF3" w:rsidRPr="00EE4FF3">
        <w:rPr>
          <w:rFonts w:cstheme="minorHAnsi"/>
          <w:sz w:val="21"/>
          <w:szCs w:val="21"/>
          <w:lang w:val="de-DE"/>
        </w:rPr>
        <w:t>-</w:t>
      </w:r>
      <w:r w:rsidR="00665B72">
        <w:rPr>
          <w:rFonts w:cstheme="minorHAnsi"/>
          <w:sz w:val="21"/>
          <w:szCs w:val="21"/>
          <w:lang w:val="de-DE"/>
        </w:rPr>
        <w:t>Projektt</w:t>
      </w:r>
      <w:r w:rsidR="00EE4FF3">
        <w:rPr>
          <w:rFonts w:cstheme="minorHAnsi"/>
          <w:sz w:val="21"/>
          <w:szCs w:val="21"/>
          <w:lang w:val="de-DE"/>
        </w:rPr>
        <w:t>eam</w:t>
      </w:r>
      <w:r w:rsidRPr="00A62289">
        <w:rPr>
          <w:rFonts w:cstheme="minorHAnsi"/>
          <w:sz w:val="21"/>
          <w:szCs w:val="21"/>
          <w:lang w:val="de-DE"/>
        </w:rPr>
        <w:t xml:space="preserve"> und Zugang zu Anleitungen für die </w:t>
      </w:r>
      <w:r w:rsidR="00665B72">
        <w:rPr>
          <w:rFonts w:cstheme="minorHAnsi"/>
          <w:sz w:val="21"/>
          <w:szCs w:val="21"/>
          <w:lang w:val="de-DE"/>
        </w:rPr>
        <w:t>Workshopl</w:t>
      </w:r>
      <w:r w:rsidRPr="00A62289">
        <w:rPr>
          <w:rFonts w:cstheme="minorHAnsi"/>
          <w:sz w:val="21"/>
          <w:szCs w:val="21"/>
          <w:lang w:val="de-DE"/>
        </w:rPr>
        <w:t xml:space="preserve">eitung </w:t>
      </w:r>
      <w:r w:rsidR="00665B72">
        <w:rPr>
          <w:rFonts w:cstheme="minorHAnsi"/>
          <w:sz w:val="21"/>
          <w:szCs w:val="21"/>
          <w:lang w:val="de-DE"/>
        </w:rPr>
        <w:t>und</w:t>
      </w:r>
      <w:r w:rsidRPr="00A62289">
        <w:rPr>
          <w:rFonts w:cstheme="minorHAnsi"/>
          <w:sz w:val="21"/>
          <w:szCs w:val="21"/>
          <w:lang w:val="de-DE"/>
        </w:rPr>
        <w:t xml:space="preserve"> entsprechende </w:t>
      </w:r>
      <w:r w:rsidR="00665B72">
        <w:rPr>
          <w:rFonts w:cstheme="minorHAnsi"/>
          <w:sz w:val="21"/>
          <w:szCs w:val="21"/>
          <w:lang w:val="de-DE"/>
        </w:rPr>
        <w:t>Beurteilungsi</w:t>
      </w:r>
      <w:r w:rsidRPr="00A62289">
        <w:rPr>
          <w:rFonts w:cstheme="minorHAnsi"/>
          <w:sz w:val="21"/>
          <w:szCs w:val="21"/>
          <w:lang w:val="de-DE"/>
        </w:rPr>
        <w:t>nstrumente.</w:t>
      </w:r>
    </w:p>
    <w:p w14:paraId="1CC68758" w14:textId="0CC73A23" w:rsidR="00742B27" w:rsidRPr="00A62289" w:rsidRDefault="00742B27" w:rsidP="00742B27">
      <w:pPr>
        <w:pStyle w:val="ListParagraph"/>
        <w:numPr>
          <w:ilvl w:val="0"/>
          <w:numId w:val="26"/>
        </w:numPr>
        <w:rPr>
          <w:rFonts w:cstheme="minorHAnsi"/>
          <w:sz w:val="21"/>
          <w:szCs w:val="21"/>
          <w:lang w:val="de-DE"/>
        </w:rPr>
      </w:pPr>
      <w:r w:rsidRPr="00A62289">
        <w:rPr>
          <w:rFonts w:cstheme="minorHAnsi"/>
          <w:sz w:val="21"/>
          <w:szCs w:val="21"/>
          <w:lang w:val="de-DE"/>
        </w:rPr>
        <w:t xml:space="preserve">Die ModeratorInnen </w:t>
      </w:r>
      <w:r w:rsidR="009138D9" w:rsidRPr="00A62289">
        <w:rPr>
          <w:rFonts w:cstheme="minorHAnsi"/>
          <w:sz w:val="21"/>
          <w:szCs w:val="21"/>
          <w:lang w:val="de-DE"/>
        </w:rPr>
        <w:t>führen</w:t>
      </w:r>
      <w:r w:rsidRPr="00A62289">
        <w:rPr>
          <w:rFonts w:cstheme="minorHAnsi"/>
          <w:sz w:val="21"/>
          <w:szCs w:val="21"/>
          <w:lang w:val="de-DE"/>
        </w:rPr>
        <w:t xml:space="preserve"> 7 Workshop-Sitzungen und zwei Einzeltutorien durch, die in einem hybriden Modus organisiert werden.</w:t>
      </w:r>
    </w:p>
    <w:p w14:paraId="07430D05" w14:textId="44F48DA8" w:rsidR="00742B27" w:rsidRPr="00A62289" w:rsidRDefault="00742B27" w:rsidP="00742B27">
      <w:pPr>
        <w:pStyle w:val="ListParagraph"/>
        <w:numPr>
          <w:ilvl w:val="0"/>
          <w:numId w:val="26"/>
        </w:numPr>
        <w:rPr>
          <w:rFonts w:cstheme="minorHAnsi"/>
          <w:sz w:val="21"/>
          <w:szCs w:val="21"/>
          <w:lang w:val="de-DE"/>
        </w:rPr>
      </w:pPr>
      <w:r w:rsidRPr="00A62289">
        <w:rPr>
          <w:rFonts w:cstheme="minorHAnsi"/>
          <w:sz w:val="21"/>
          <w:szCs w:val="21"/>
          <w:lang w:val="de-DE"/>
        </w:rPr>
        <w:t>Die Workshops und Tutorien werden über ein ganzes Schuljahr verteilt sein</w:t>
      </w:r>
      <w:r w:rsidR="00665B72">
        <w:rPr>
          <w:rFonts w:cstheme="minorHAnsi"/>
          <w:sz w:val="21"/>
          <w:szCs w:val="21"/>
          <w:lang w:val="de-DE"/>
        </w:rPr>
        <w:t>.</w:t>
      </w:r>
    </w:p>
    <w:p w14:paraId="54B2B1C5" w14:textId="74EB4E41" w:rsidR="00742B27" w:rsidRPr="00A62289" w:rsidRDefault="009138D9" w:rsidP="00742B27">
      <w:pPr>
        <w:pStyle w:val="ListParagraph"/>
        <w:numPr>
          <w:ilvl w:val="0"/>
          <w:numId w:val="26"/>
        </w:numPr>
        <w:rPr>
          <w:rFonts w:cstheme="minorHAnsi"/>
          <w:sz w:val="21"/>
          <w:szCs w:val="21"/>
          <w:lang w:val="de-DE"/>
        </w:rPr>
      </w:pPr>
      <w:r w:rsidRPr="00A62289">
        <w:rPr>
          <w:rFonts w:cstheme="minorHAnsi"/>
          <w:sz w:val="21"/>
          <w:szCs w:val="21"/>
          <w:lang w:val="de-DE"/>
        </w:rPr>
        <w:t>Teilnahme an einer</w:t>
      </w:r>
      <w:r w:rsidR="00742B27" w:rsidRPr="00A62289">
        <w:rPr>
          <w:rFonts w:cstheme="minorHAnsi"/>
          <w:sz w:val="21"/>
          <w:szCs w:val="21"/>
          <w:lang w:val="de-DE"/>
        </w:rPr>
        <w:t xml:space="preserve"> regionale</w:t>
      </w:r>
      <w:r w:rsidRPr="00A62289">
        <w:rPr>
          <w:rFonts w:cstheme="minorHAnsi"/>
          <w:sz w:val="21"/>
          <w:szCs w:val="21"/>
          <w:lang w:val="de-DE"/>
        </w:rPr>
        <w:t>n</w:t>
      </w:r>
      <w:r w:rsidR="00742B27" w:rsidRPr="00A62289">
        <w:rPr>
          <w:rFonts w:cstheme="minorHAnsi"/>
          <w:sz w:val="21"/>
          <w:szCs w:val="21"/>
          <w:lang w:val="de-DE"/>
        </w:rPr>
        <w:t xml:space="preserve"> und/oder überregionale</w:t>
      </w:r>
      <w:r w:rsidRPr="00A62289">
        <w:rPr>
          <w:rFonts w:cstheme="minorHAnsi"/>
          <w:sz w:val="21"/>
          <w:szCs w:val="21"/>
          <w:lang w:val="de-DE"/>
        </w:rPr>
        <w:t>n</w:t>
      </w:r>
      <w:r w:rsidR="00742B27" w:rsidRPr="00A62289">
        <w:rPr>
          <w:rFonts w:cstheme="minorHAnsi"/>
          <w:sz w:val="21"/>
          <w:szCs w:val="21"/>
          <w:lang w:val="de-DE"/>
        </w:rPr>
        <w:t xml:space="preserve"> Konferenz zur Vernetzung mit anderen Lehrpersonen und ModeratorInnen</w:t>
      </w:r>
      <w:r w:rsidR="00665B72">
        <w:rPr>
          <w:rFonts w:cstheme="minorHAnsi"/>
          <w:sz w:val="21"/>
          <w:szCs w:val="21"/>
          <w:lang w:val="de-DE"/>
        </w:rPr>
        <w:t>.</w:t>
      </w:r>
    </w:p>
    <w:p w14:paraId="665AC68E" w14:textId="1092AC58" w:rsidR="00742B27" w:rsidRPr="00A62289" w:rsidRDefault="00742B27" w:rsidP="00742B27">
      <w:pPr>
        <w:pStyle w:val="ListParagraph"/>
        <w:numPr>
          <w:ilvl w:val="0"/>
          <w:numId w:val="26"/>
        </w:numPr>
        <w:rPr>
          <w:rFonts w:cstheme="minorHAnsi"/>
          <w:sz w:val="21"/>
          <w:szCs w:val="21"/>
          <w:lang w:val="de-DE"/>
        </w:rPr>
      </w:pPr>
      <w:r w:rsidRPr="00A62289">
        <w:rPr>
          <w:rFonts w:cstheme="minorHAnsi"/>
          <w:sz w:val="21"/>
          <w:szCs w:val="21"/>
          <w:lang w:val="de-DE"/>
        </w:rPr>
        <w:t xml:space="preserve">Die ModeratorInnen </w:t>
      </w:r>
      <w:r w:rsidR="009138D9" w:rsidRPr="00A62289">
        <w:rPr>
          <w:rFonts w:cstheme="minorHAnsi"/>
          <w:sz w:val="21"/>
          <w:szCs w:val="21"/>
          <w:lang w:val="de-DE"/>
        </w:rPr>
        <w:t>bieten</w:t>
      </w:r>
      <w:r w:rsidRPr="00A62289">
        <w:rPr>
          <w:rFonts w:cstheme="minorHAnsi"/>
          <w:sz w:val="21"/>
          <w:szCs w:val="21"/>
          <w:lang w:val="de-DE"/>
        </w:rPr>
        <w:t xml:space="preserve"> den </w:t>
      </w:r>
      <w:r w:rsidR="009138D9" w:rsidRPr="00A62289">
        <w:rPr>
          <w:rFonts w:cstheme="minorHAnsi"/>
          <w:sz w:val="21"/>
          <w:szCs w:val="21"/>
          <w:lang w:val="de-DE"/>
        </w:rPr>
        <w:t>Lehrpersonen</w:t>
      </w:r>
      <w:r w:rsidRPr="00A62289">
        <w:rPr>
          <w:rFonts w:cstheme="minorHAnsi"/>
          <w:sz w:val="21"/>
          <w:szCs w:val="21"/>
          <w:lang w:val="de-DE"/>
        </w:rPr>
        <w:t xml:space="preserve"> Unterstützung und Zugang zu Instrumenten und Anleitungen, damit sie ein Portfolio mit Nachweisen über ihre Teilnahme und die Leitung der praktischen Entwicklung führen können.</w:t>
      </w:r>
    </w:p>
    <w:p w14:paraId="43801652" w14:textId="77777777" w:rsidR="00742B27" w:rsidRPr="00A62289" w:rsidRDefault="00742B27" w:rsidP="00742B27">
      <w:pPr>
        <w:rPr>
          <w:rFonts w:cstheme="minorHAnsi"/>
          <w:sz w:val="21"/>
          <w:szCs w:val="21"/>
          <w:lang w:val="de-DE"/>
        </w:rPr>
      </w:pPr>
    </w:p>
    <w:p w14:paraId="23E50E60" w14:textId="77777777" w:rsidR="00742B27" w:rsidRPr="00A62289" w:rsidRDefault="00742B27" w:rsidP="00742B27">
      <w:pPr>
        <w:rPr>
          <w:rFonts w:cstheme="minorHAnsi"/>
          <w:b/>
          <w:bCs/>
          <w:sz w:val="21"/>
          <w:szCs w:val="21"/>
          <w:lang w:val="de-DE"/>
        </w:rPr>
      </w:pPr>
      <w:r w:rsidRPr="00A62289">
        <w:rPr>
          <w:rFonts w:cstheme="minorHAnsi"/>
          <w:b/>
          <w:bCs/>
          <w:sz w:val="21"/>
          <w:szCs w:val="21"/>
          <w:lang w:val="de-DE"/>
        </w:rPr>
        <w:lastRenderedPageBreak/>
        <w:t>Auswahl:</w:t>
      </w:r>
    </w:p>
    <w:p w14:paraId="25653066" w14:textId="6940C074" w:rsidR="00742B27" w:rsidRPr="00A62289" w:rsidRDefault="003853C5" w:rsidP="00742B27">
      <w:pPr>
        <w:pStyle w:val="ListParagraph"/>
        <w:numPr>
          <w:ilvl w:val="0"/>
          <w:numId w:val="27"/>
        </w:numPr>
        <w:rPr>
          <w:rFonts w:cstheme="minorHAnsi"/>
          <w:sz w:val="21"/>
          <w:szCs w:val="21"/>
          <w:lang w:val="de-DE"/>
        </w:rPr>
      </w:pPr>
      <w:r w:rsidRPr="00A62289">
        <w:rPr>
          <w:rFonts w:cstheme="minorHAnsi"/>
          <w:sz w:val="21"/>
          <w:szCs w:val="21"/>
          <w:lang w:val="de-DE"/>
        </w:rPr>
        <w:t>Erfahrene, aktive Lehrpersone</w:t>
      </w:r>
      <w:r w:rsidR="00A62289" w:rsidRPr="00A62289">
        <w:rPr>
          <w:rFonts w:cstheme="minorHAnsi"/>
          <w:sz w:val="21"/>
          <w:szCs w:val="21"/>
          <w:lang w:val="de-DE"/>
        </w:rPr>
        <w:t>n</w:t>
      </w:r>
      <w:r w:rsidRPr="00A62289">
        <w:rPr>
          <w:rFonts w:cstheme="minorHAnsi"/>
          <w:sz w:val="21"/>
          <w:szCs w:val="21"/>
          <w:lang w:val="de-DE"/>
        </w:rPr>
        <w:t xml:space="preserve"> Zyklus 1 oder 2 in der Deutschschweiz</w:t>
      </w:r>
    </w:p>
    <w:p w14:paraId="2B428886" w14:textId="731DBB24" w:rsidR="00742B27" w:rsidRPr="00A62289" w:rsidRDefault="00742B27" w:rsidP="009138D9">
      <w:pPr>
        <w:pStyle w:val="ListParagraph"/>
        <w:numPr>
          <w:ilvl w:val="0"/>
          <w:numId w:val="27"/>
        </w:numPr>
        <w:rPr>
          <w:rFonts w:cstheme="minorHAnsi"/>
          <w:sz w:val="21"/>
          <w:szCs w:val="21"/>
          <w:lang w:val="de-DE"/>
        </w:rPr>
      </w:pPr>
      <w:r w:rsidRPr="00A62289">
        <w:rPr>
          <w:rFonts w:cstheme="minorHAnsi"/>
          <w:sz w:val="21"/>
          <w:szCs w:val="21"/>
          <w:lang w:val="de-DE"/>
        </w:rPr>
        <w:t xml:space="preserve">Erfahrung als </w:t>
      </w:r>
      <w:proofErr w:type="spellStart"/>
      <w:r w:rsidRPr="00A62289">
        <w:rPr>
          <w:rFonts w:cstheme="minorHAnsi"/>
          <w:sz w:val="21"/>
          <w:szCs w:val="21"/>
          <w:lang w:val="de-DE"/>
        </w:rPr>
        <w:t>ModeratorIn</w:t>
      </w:r>
      <w:proofErr w:type="spellEnd"/>
      <w:r w:rsidRPr="00A62289">
        <w:rPr>
          <w:rFonts w:cstheme="minorHAnsi"/>
          <w:sz w:val="21"/>
          <w:szCs w:val="21"/>
          <w:lang w:val="de-DE"/>
        </w:rPr>
        <w:t xml:space="preserve"> und</w:t>
      </w:r>
      <w:r w:rsidR="009138D9" w:rsidRPr="00A62289">
        <w:rPr>
          <w:rFonts w:cstheme="minorHAnsi"/>
          <w:sz w:val="21"/>
          <w:szCs w:val="21"/>
          <w:lang w:val="de-DE"/>
        </w:rPr>
        <w:t>/oder</w:t>
      </w:r>
      <w:r w:rsidRPr="00A62289">
        <w:rPr>
          <w:rFonts w:cstheme="minorHAnsi"/>
          <w:sz w:val="21"/>
          <w:szCs w:val="21"/>
          <w:lang w:val="de-DE"/>
        </w:rPr>
        <w:t xml:space="preserve"> </w:t>
      </w:r>
      <w:proofErr w:type="spellStart"/>
      <w:r w:rsidRPr="00A62289">
        <w:rPr>
          <w:rFonts w:cstheme="minorHAnsi"/>
          <w:sz w:val="21"/>
          <w:szCs w:val="21"/>
          <w:lang w:val="de-DE"/>
        </w:rPr>
        <w:t>WeiterbildnerIn</w:t>
      </w:r>
      <w:proofErr w:type="spellEnd"/>
      <w:r w:rsidRPr="00A62289">
        <w:rPr>
          <w:rFonts w:cstheme="minorHAnsi"/>
          <w:sz w:val="21"/>
          <w:szCs w:val="21"/>
          <w:lang w:val="de-DE"/>
        </w:rPr>
        <w:t xml:space="preserve"> ist ein zusätzlicher Vorteil</w:t>
      </w:r>
      <w:r w:rsidR="009138D9" w:rsidRPr="00A62289">
        <w:rPr>
          <w:rFonts w:cstheme="minorHAnsi"/>
          <w:sz w:val="21"/>
          <w:szCs w:val="21"/>
          <w:lang w:val="de-DE"/>
        </w:rPr>
        <w:t xml:space="preserve">, </w:t>
      </w:r>
      <w:r w:rsidRPr="00A62289">
        <w:rPr>
          <w:rFonts w:cstheme="minorHAnsi"/>
          <w:sz w:val="21"/>
          <w:szCs w:val="21"/>
          <w:lang w:val="de-DE"/>
        </w:rPr>
        <w:t>aber nicht unbedingt erforderlich.</w:t>
      </w:r>
    </w:p>
    <w:p w14:paraId="78C28DAC" w14:textId="77777777" w:rsidR="00742B27" w:rsidRPr="00A62289" w:rsidRDefault="00742B27" w:rsidP="00742B27">
      <w:pPr>
        <w:pStyle w:val="ListParagraph"/>
        <w:numPr>
          <w:ilvl w:val="0"/>
          <w:numId w:val="27"/>
        </w:numPr>
        <w:rPr>
          <w:rFonts w:cstheme="minorHAnsi"/>
          <w:sz w:val="21"/>
          <w:szCs w:val="21"/>
          <w:lang w:val="de-DE"/>
        </w:rPr>
      </w:pPr>
      <w:r w:rsidRPr="00A62289">
        <w:rPr>
          <w:rFonts w:cstheme="minorHAnsi"/>
          <w:sz w:val="21"/>
          <w:szCs w:val="21"/>
          <w:lang w:val="de-DE"/>
        </w:rPr>
        <w:t>Sie sind flexibel und gut organisiert.</w:t>
      </w:r>
    </w:p>
    <w:p w14:paraId="347DD7EB" w14:textId="46F11A51" w:rsidR="00742B27" w:rsidRPr="00A62289" w:rsidRDefault="00742B27" w:rsidP="0059772D">
      <w:pPr>
        <w:pStyle w:val="ListParagraph"/>
        <w:numPr>
          <w:ilvl w:val="0"/>
          <w:numId w:val="27"/>
        </w:numPr>
        <w:rPr>
          <w:rFonts w:cstheme="minorHAnsi"/>
          <w:sz w:val="21"/>
          <w:szCs w:val="21"/>
          <w:lang w:val="de-DE"/>
        </w:rPr>
      </w:pPr>
      <w:r w:rsidRPr="00A62289">
        <w:rPr>
          <w:rFonts w:cstheme="minorHAnsi"/>
          <w:sz w:val="21"/>
          <w:szCs w:val="21"/>
          <w:lang w:val="de-DE"/>
        </w:rPr>
        <w:t>Gute Englischkenntnisse sind ein Plus</w:t>
      </w:r>
      <w:r w:rsidR="00213317" w:rsidRPr="00A62289">
        <w:rPr>
          <w:rFonts w:cstheme="minorHAnsi"/>
          <w:sz w:val="21"/>
          <w:szCs w:val="21"/>
          <w:lang w:val="de-DE"/>
        </w:rPr>
        <w:t xml:space="preserve"> (zur Kommunikation mit EI und </w:t>
      </w:r>
      <w:r w:rsidR="003853C5" w:rsidRPr="00A62289">
        <w:rPr>
          <w:rFonts w:cstheme="minorHAnsi"/>
          <w:sz w:val="21"/>
          <w:szCs w:val="21"/>
          <w:lang w:val="de-DE"/>
        </w:rPr>
        <w:t>Workshops</w:t>
      </w:r>
      <w:r w:rsidR="00213317" w:rsidRPr="00A62289">
        <w:rPr>
          <w:rFonts w:cstheme="minorHAnsi"/>
          <w:sz w:val="21"/>
          <w:szCs w:val="21"/>
          <w:lang w:val="de-DE"/>
        </w:rPr>
        <w:t xml:space="preserve"> in anderen Ländern)</w:t>
      </w:r>
    </w:p>
    <w:sectPr w:rsidR="00742B27" w:rsidRPr="00A62289" w:rsidSect="009E029B">
      <w:headerReference w:type="even" r:id="rId11"/>
      <w:headerReference w:type="default" r:id="rId12"/>
      <w:headerReference w:type="first" r:id="rId13"/>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C4D1" w14:textId="77777777" w:rsidR="009B58B8" w:rsidRDefault="009B58B8" w:rsidP="000C0180">
      <w:r>
        <w:separator/>
      </w:r>
    </w:p>
  </w:endnote>
  <w:endnote w:type="continuationSeparator" w:id="0">
    <w:p w14:paraId="4FB33261" w14:textId="77777777" w:rsidR="009B58B8" w:rsidRDefault="009B58B8" w:rsidP="000C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E063" w14:textId="77777777" w:rsidR="009B58B8" w:rsidRDefault="009B58B8" w:rsidP="000C0180">
      <w:r>
        <w:separator/>
      </w:r>
    </w:p>
  </w:footnote>
  <w:footnote w:type="continuationSeparator" w:id="0">
    <w:p w14:paraId="5FC6621E" w14:textId="77777777" w:rsidR="009B58B8" w:rsidRDefault="009B58B8" w:rsidP="000C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E41C" w14:textId="26D4C987" w:rsidR="000C0180" w:rsidRDefault="009B58B8">
    <w:pPr>
      <w:pStyle w:val="Header"/>
    </w:pPr>
    <w:r>
      <w:rPr>
        <w:noProof/>
      </w:rPr>
      <w:pict w14:anchorId="4C441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00938" o:spid="_x0000_s1027" type="#_x0000_t75" alt="" style="position:absolute;margin-left:0;margin-top:0;width:452.9pt;height:320.35pt;z-index:-251657216;mso-wrap-edited:f;mso-width-percent:0;mso-height-percent:0;mso-position-horizontal:center;mso-position-horizontal-relative:margin;mso-position-vertical:center;mso-position-vertical-relative:margin;mso-width-percent:0;mso-height-percent:0" o:allowincell="f">
          <v:imagedata r:id="rId1" o:title="EI_logo_RGB-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953E" w14:textId="62A9EDA9" w:rsidR="000C0180" w:rsidRDefault="000C0180">
    <w:pPr>
      <w:pStyle w:val="Header"/>
    </w:pPr>
    <w:r>
      <w:rPr>
        <w:noProof/>
      </w:rPr>
      <w:drawing>
        <wp:inline distT="0" distB="0" distL="0" distR="0" wp14:anchorId="2C0F675A" wp14:editId="14C8260E">
          <wp:extent cx="1913990" cy="5334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698" cy="534991"/>
                  </a:xfrm>
                  <a:prstGeom prst="rect">
                    <a:avLst/>
                  </a:prstGeom>
                </pic:spPr>
              </pic:pic>
            </a:graphicData>
          </a:graphic>
        </wp:inline>
      </w:drawing>
    </w:r>
    <w:r w:rsidR="009B58B8">
      <w:rPr>
        <w:noProof/>
      </w:rPr>
      <w:pict w14:anchorId="3419D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00939" o:spid="_x0000_s1026" type="#_x0000_t75" alt="" style="position:absolute;margin-left:0;margin-top:0;width:452.9pt;height:320.35pt;z-index:-251656192;mso-wrap-edited:f;mso-width-percent:0;mso-height-percent:0;mso-position-horizontal:center;mso-position-horizontal-relative:margin;mso-position-vertical:center;mso-position-vertical-relative:margin;mso-width-percent:0;mso-height-percent:0" o:allowincell="f">
          <v:imagedata r:id="rId2" o:title="EI_logo_RGB-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896C" w14:textId="148A674B" w:rsidR="000C0180" w:rsidRDefault="009B58B8">
    <w:pPr>
      <w:pStyle w:val="Header"/>
    </w:pPr>
    <w:r>
      <w:rPr>
        <w:noProof/>
      </w:rPr>
      <w:pict w14:anchorId="1CA95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00937" o:spid="_x0000_s1025" type="#_x0000_t75" alt="" style="position:absolute;margin-left:0;margin-top:0;width:452.9pt;height:320.35pt;z-index:-251658240;mso-wrap-edited:f;mso-width-percent:0;mso-height-percent:0;mso-position-horizontal:center;mso-position-horizontal-relative:margin;mso-position-vertical:center;mso-position-vertical-relative:margin;mso-width-percent:0;mso-height-percent:0" o:allowincell="f">
          <v:imagedata r:id="rId1" o:title="EI_logo_RGB-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D97"/>
    <w:multiLevelType w:val="multilevel"/>
    <w:tmpl w:val="661CA0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32823F0"/>
    <w:multiLevelType w:val="multilevel"/>
    <w:tmpl w:val="AE569C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B40A8"/>
    <w:multiLevelType w:val="hybridMultilevel"/>
    <w:tmpl w:val="6500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C092A"/>
    <w:multiLevelType w:val="hybridMultilevel"/>
    <w:tmpl w:val="7446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75117"/>
    <w:multiLevelType w:val="multilevel"/>
    <w:tmpl w:val="3AA436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C5592"/>
    <w:multiLevelType w:val="multilevel"/>
    <w:tmpl w:val="F564AB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1E05287"/>
    <w:multiLevelType w:val="hybridMultilevel"/>
    <w:tmpl w:val="93AC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E3E77"/>
    <w:multiLevelType w:val="multilevel"/>
    <w:tmpl w:val="1E3C49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5F42A84"/>
    <w:multiLevelType w:val="hybridMultilevel"/>
    <w:tmpl w:val="7C9E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8704B"/>
    <w:multiLevelType w:val="multilevel"/>
    <w:tmpl w:val="6D7213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8F21791"/>
    <w:multiLevelType w:val="multilevel"/>
    <w:tmpl w:val="A1F240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B8374AB"/>
    <w:multiLevelType w:val="hybridMultilevel"/>
    <w:tmpl w:val="4F5E57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36822"/>
    <w:multiLevelType w:val="hybridMultilevel"/>
    <w:tmpl w:val="5AA4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E6FF0"/>
    <w:multiLevelType w:val="hybridMultilevel"/>
    <w:tmpl w:val="1502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47A88"/>
    <w:multiLevelType w:val="multilevel"/>
    <w:tmpl w:val="FF5E51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F754E"/>
    <w:multiLevelType w:val="hybridMultilevel"/>
    <w:tmpl w:val="F01E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91A77"/>
    <w:multiLevelType w:val="hybridMultilevel"/>
    <w:tmpl w:val="E23C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106E1"/>
    <w:multiLevelType w:val="hybridMultilevel"/>
    <w:tmpl w:val="4F86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2227C"/>
    <w:multiLevelType w:val="multilevel"/>
    <w:tmpl w:val="6E02D2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30D65"/>
    <w:multiLevelType w:val="multilevel"/>
    <w:tmpl w:val="F7D439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63227D2"/>
    <w:multiLevelType w:val="multilevel"/>
    <w:tmpl w:val="DBEC89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887182"/>
    <w:multiLevelType w:val="hybridMultilevel"/>
    <w:tmpl w:val="B8B2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42AB4"/>
    <w:multiLevelType w:val="multilevel"/>
    <w:tmpl w:val="C85272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ACA6C91"/>
    <w:multiLevelType w:val="hybridMultilevel"/>
    <w:tmpl w:val="B07C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A42F0"/>
    <w:multiLevelType w:val="hybridMultilevel"/>
    <w:tmpl w:val="47EA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51A7B"/>
    <w:multiLevelType w:val="hybridMultilevel"/>
    <w:tmpl w:val="076A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304E0"/>
    <w:multiLevelType w:val="multilevel"/>
    <w:tmpl w:val="8F74B7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A4E7993"/>
    <w:multiLevelType w:val="hybridMultilevel"/>
    <w:tmpl w:val="056C71CA"/>
    <w:lvl w:ilvl="0" w:tplc="49B4FD96">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D3497"/>
    <w:multiLevelType w:val="hybridMultilevel"/>
    <w:tmpl w:val="A252C9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A7673"/>
    <w:multiLevelType w:val="hybridMultilevel"/>
    <w:tmpl w:val="EBCC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769611">
    <w:abstractNumId w:val="19"/>
  </w:num>
  <w:num w:numId="2" w16cid:durableId="1607926481">
    <w:abstractNumId w:val="7"/>
  </w:num>
  <w:num w:numId="3" w16cid:durableId="885263236">
    <w:abstractNumId w:val="10"/>
  </w:num>
  <w:num w:numId="4" w16cid:durableId="664017047">
    <w:abstractNumId w:val="9"/>
  </w:num>
  <w:num w:numId="5" w16cid:durableId="2015764596">
    <w:abstractNumId w:val="0"/>
  </w:num>
  <w:num w:numId="6" w16cid:durableId="1864399748">
    <w:abstractNumId w:val="26"/>
  </w:num>
  <w:num w:numId="7" w16cid:durableId="604196924">
    <w:abstractNumId w:val="22"/>
  </w:num>
  <w:num w:numId="8" w16cid:durableId="1951544102">
    <w:abstractNumId w:val="4"/>
  </w:num>
  <w:num w:numId="9" w16cid:durableId="757755119">
    <w:abstractNumId w:val="14"/>
  </w:num>
  <w:num w:numId="10" w16cid:durableId="578826650">
    <w:abstractNumId w:val="1"/>
  </w:num>
  <w:num w:numId="11" w16cid:durableId="1122073145">
    <w:abstractNumId w:val="5"/>
  </w:num>
  <w:num w:numId="12" w16cid:durableId="1594514193">
    <w:abstractNumId w:val="20"/>
  </w:num>
  <w:num w:numId="13" w16cid:durableId="1222718636">
    <w:abstractNumId w:val="18"/>
  </w:num>
  <w:num w:numId="14" w16cid:durableId="1856727037">
    <w:abstractNumId w:val="27"/>
  </w:num>
  <w:num w:numId="15" w16cid:durableId="37903707">
    <w:abstractNumId w:val="28"/>
  </w:num>
  <w:num w:numId="16" w16cid:durableId="1522283956">
    <w:abstractNumId w:val="11"/>
  </w:num>
  <w:num w:numId="17" w16cid:durableId="1502500394">
    <w:abstractNumId w:val="6"/>
  </w:num>
  <w:num w:numId="18" w16cid:durableId="1987777302">
    <w:abstractNumId w:val="13"/>
  </w:num>
  <w:num w:numId="19" w16cid:durableId="1136752547">
    <w:abstractNumId w:val="25"/>
  </w:num>
  <w:num w:numId="20" w16cid:durableId="1944485532">
    <w:abstractNumId w:val="16"/>
  </w:num>
  <w:num w:numId="21" w16cid:durableId="84965233">
    <w:abstractNumId w:val="24"/>
  </w:num>
  <w:num w:numId="22" w16cid:durableId="131095706">
    <w:abstractNumId w:val="2"/>
  </w:num>
  <w:num w:numId="23" w16cid:durableId="600993393">
    <w:abstractNumId w:val="8"/>
  </w:num>
  <w:num w:numId="24" w16cid:durableId="695891829">
    <w:abstractNumId w:val="29"/>
  </w:num>
  <w:num w:numId="25" w16cid:durableId="1832984689">
    <w:abstractNumId w:val="23"/>
  </w:num>
  <w:num w:numId="26" w16cid:durableId="361050746">
    <w:abstractNumId w:val="12"/>
  </w:num>
  <w:num w:numId="27" w16cid:durableId="643389033">
    <w:abstractNumId w:val="15"/>
  </w:num>
  <w:num w:numId="28" w16cid:durableId="1958488116">
    <w:abstractNumId w:val="3"/>
  </w:num>
  <w:num w:numId="29" w16cid:durableId="164905619">
    <w:abstractNumId w:val="17"/>
  </w:num>
  <w:num w:numId="30" w16cid:durableId="7915610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DE"/>
    <w:rsid w:val="00031629"/>
    <w:rsid w:val="00066645"/>
    <w:rsid w:val="000C0180"/>
    <w:rsid w:val="000E57A4"/>
    <w:rsid w:val="001A3866"/>
    <w:rsid w:val="001B25D6"/>
    <w:rsid w:val="001B3FB4"/>
    <w:rsid w:val="00213317"/>
    <w:rsid w:val="0021748A"/>
    <w:rsid w:val="00225B50"/>
    <w:rsid w:val="002C41D2"/>
    <w:rsid w:val="00383573"/>
    <w:rsid w:val="003843BF"/>
    <w:rsid w:val="003853C5"/>
    <w:rsid w:val="003F6CD2"/>
    <w:rsid w:val="00421909"/>
    <w:rsid w:val="00422E42"/>
    <w:rsid w:val="004438FF"/>
    <w:rsid w:val="00457F3D"/>
    <w:rsid w:val="00574A9A"/>
    <w:rsid w:val="0058097D"/>
    <w:rsid w:val="0059772D"/>
    <w:rsid w:val="00611625"/>
    <w:rsid w:val="00637B64"/>
    <w:rsid w:val="00665B72"/>
    <w:rsid w:val="00697913"/>
    <w:rsid w:val="006B6E73"/>
    <w:rsid w:val="006C35D3"/>
    <w:rsid w:val="00742B27"/>
    <w:rsid w:val="00804391"/>
    <w:rsid w:val="00820467"/>
    <w:rsid w:val="008301E4"/>
    <w:rsid w:val="008B2EBE"/>
    <w:rsid w:val="008B5DF9"/>
    <w:rsid w:val="009138D9"/>
    <w:rsid w:val="009A7871"/>
    <w:rsid w:val="009B58B8"/>
    <w:rsid w:val="009C1B67"/>
    <w:rsid w:val="009E029B"/>
    <w:rsid w:val="00A40412"/>
    <w:rsid w:val="00A62289"/>
    <w:rsid w:val="00A978B1"/>
    <w:rsid w:val="00AA7070"/>
    <w:rsid w:val="00AF0466"/>
    <w:rsid w:val="00B1149B"/>
    <w:rsid w:val="00B24C70"/>
    <w:rsid w:val="00B3097D"/>
    <w:rsid w:val="00B72761"/>
    <w:rsid w:val="00BA2884"/>
    <w:rsid w:val="00BE2031"/>
    <w:rsid w:val="00C05FD0"/>
    <w:rsid w:val="00C40C45"/>
    <w:rsid w:val="00C46807"/>
    <w:rsid w:val="00C72322"/>
    <w:rsid w:val="00C92323"/>
    <w:rsid w:val="00C96B26"/>
    <w:rsid w:val="00D17437"/>
    <w:rsid w:val="00D84122"/>
    <w:rsid w:val="00DA3281"/>
    <w:rsid w:val="00E50236"/>
    <w:rsid w:val="00E530DE"/>
    <w:rsid w:val="00EC7F9A"/>
    <w:rsid w:val="00EE4FF3"/>
    <w:rsid w:val="00F24C19"/>
    <w:rsid w:val="00FA1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DF5A0"/>
  <w15:chartTrackingRefBased/>
  <w15:docId w15:val="{029B0297-515A-1841-A260-060CDAA6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0D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530DE"/>
    <w:rPr>
      <w:color w:val="0000FF"/>
      <w:u w:val="single"/>
    </w:rPr>
  </w:style>
  <w:style w:type="paragraph" w:styleId="ListParagraph">
    <w:name w:val="List Paragraph"/>
    <w:basedOn w:val="Normal"/>
    <w:uiPriority w:val="34"/>
    <w:qFormat/>
    <w:rsid w:val="0021748A"/>
    <w:pPr>
      <w:ind w:left="720"/>
      <w:contextualSpacing/>
    </w:pPr>
  </w:style>
  <w:style w:type="paragraph" w:styleId="Header">
    <w:name w:val="header"/>
    <w:basedOn w:val="Normal"/>
    <w:link w:val="HeaderChar"/>
    <w:uiPriority w:val="99"/>
    <w:unhideWhenUsed/>
    <w:rsid w:val="000C0180"/>
    <w:pPr>
      <w:tabs>
        <w:tab w:val="center" w:pos="4680"/>
        <w:tab w:val="right" w:pos="9360"/>
      </w:tabs>
    </w:pPr>
  </w:style>
  <w:style w:type="character" w:customStyle="1" w:styleId="HeaderChar">
    <w:name w:val="Header Char"/>
    <w:basedOn w:val="DefaultParagraphFont"/>
    <w:link w:val="Header"/>
    <w:uiPriority w:val="99"/>
    <w:rsid w:val="000C0180"/>
  </w:style>
  <w:style w:type="paragraph" w:styleId="Footer">
    <w:name w:val="footer"/>
    <w:basedOn w:val="Normal"/>
    <w:link w:val="FooterChar"/>
    <w:uiPriority w:val="99"/>
    <w:unhideWhenUsed/>
    <w:rsid w:val="000C0180"/>
    <w:pPr>
      <w:tabs>
        <w:tab w:val="center" w:pos="4680"/>
        <w:tab w:val="right" w:pos="9360"/>
      </w:tabs>
    </w:pPr>
  </w:style>
  <w:style w:type="character" w:customStyle="1" w:styleId="FooterChar">
    <w:name w:val="Footer Char"/>
    <w:basedOn w:val="DefaultParagraphFont"/>
    <w:link w:val="Footer"/>
    <w:uiPriority w:val="99"/>
    <w:rsid w:val="000C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73418">
      <w:bodyDiv w:val="1"/>
      <w:marLeft w:val="0"/>
      <w:marRight w:val="0"/>
      <w:marTop w:val="0"/>
      <w:marBottom w:val="0"/>
      <w:divBdr>
        <w:top w:val="none" w:sz="0" w:space="0" w:color="auto"/>
        <w:left w:val="none" w:sz="0" w:space="0" w:color="auto"/>
        <w:bottom w:val="none" w:sz="0" w:space="0" w:color="auto"/>
        <w:right w:val="none" w:sz="0" w:space="0" w:color="auto"/>
      </w:divBdr>
    </w:div>
    <w:div w:id="597761714">
      <w:bodyDiv w:val="1"/>
      <w:marLeft w:val="0"/>
      <w:marRight w:val="0"/>
      <w:marTop w:val="0"/>
      <w:marBottom w:val="0"/>
      <w:divBdr>
        <w:top w:val="none" w:sz="0" w:space="0" w:color="auto"/>
        <w:left w:val="none" w:sz="0" w:space="0" w:color="auto"/>
        <w:bottom w:val="none" w:sz="0" w:space="0" w:color="auto"/>
        <w:right w:val="none" w:sz="0" w:space="0" w:color="auto"/>
      </w:divBdr>
      <w:divsChild>
        <w:div w:id="366293710">
          <w:marLeft w:val="0"/>
          <w:marRight w:val="0"/>
          <w:marTop w:val="0"/>
          <w:marBottom w:val="0"/>
          <w:divBdr>
            <w:top w:val="none" w:sz="0" w:space="0" w:color="auto"/>
            <w:left w:val="none" w:sz="0" w:space="0" w:color="auto"/>
            <w:bottom w:val="none" w:sz="0" w:space="0" w:color="auto"/>
            <w:right w:val="none" w:sz="0" w:space="0" w:color="auto"/>
          </w:divBdr>
          <w:divsChild>
            <w:div w:id="131211951">
              <w:marLeft w:val="0"/>
              <w:marRight w:val="0"/>
              <w:marTop w:val="0"/>
              <w:marBottom w:val="0"/>
              <w:divBdr>
                <w:top w:val="none" w:sz="0" w:space="0" w:color="auto"/>
                <w:left w:val="none" w:sz="0" w:space="0" w:color="auto"/>
                <w:bottom w:val="none" w:sz="0" w:space="0" w:color="auto"/>
                <w:right w:val="none" w:sz="0" w:space="0" w:color="auto"/>
              </w:divBdr>
              <w:divsChild>
                <w:div w:id="631977938">
                  <w:marLeft w:val="0"/>
                  <w:marRight w:val="0"/>
                  <w:marTop w:val="0"/>
                  <w:marBottom w:val="0"/>
                  <w:divBdr>
                    <w:top w:val="none" w:sz="0" w:space="0" w:color="auto"/>
                    <w:left w:val="none" w:sz="0" w:space="0" w:color="auto"/>
                    <w:bottom w:val="none" w:sz="0" w:space="0" w:color="auto"/>
                    <w:right w:val="none" w:sz="0" w:space="0" w:color="auto"/>
                  </w:divBdr>
                  <w:divsChild>
                    <w:div w:id="15363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94753">
      <w:bodyDiv w:val="1"/>
      <w:marLeft w:val="0"/>
      <w:marRight w:val="0"/>
      <w:marTop w:val="0"/>
      <w:marBottom w:val="0"/>
      <w:divBdr>
        <w:top w:val="none" w:sz="0" w:space="0" w:color="auto"/>
        <w:left w:val="none" w:sz="0" w:space="0" w:color="auto"/>
        <w:bottom w:val="none" w:sz="0" w:space="0" w:color="auto"/>
        <w:right w:val="none" w:sz="0" w:space="0" w:color="auto"/>
      </w:divBdr>
      <w:divsChild>
        <w:div w:id="359666127">
          <w:marLeft w:val="0"/>
          <w:marRight w:val="0"/>
          <w:marTop w:val="0"/>
          <w:marBottom w:val="0"/>
          <w:divBdr>
            <w:top w:val="none" w:sz="0" w:space="0" w:color="auto"/>
            <w:left w:val="none" w:sz="0" w:space="0" w:color="auto"/>
            <w:bottom w:val="none" w:sz="0" w:space="0" w:color="auto"/>
            <w:right w:val="none" w:sz="0" w:space="0" w:color="auto"/>
          </w:divBdr>
          <w:divsChild>
            <w:div w:id="965740475">
              <w:marLeft w:val="0"/>
              <w:marRight w:val="0"/>
              <w:marTop w:val="0"/>
              <w:marBottom w:val="0"/>
              <w:divBdr>
                <w:top w:val="none" w:sz="0" w:space="0" w:color="auto"/>
                <w:left w:val="none" w:sz="0" w:space="0" w:color="auto"/>
                <w:bottom w:val="none" w:sz="0" w:space="0" w:color="auto"/>
                <w:right w:val="none" w:sz="0" w:space="0" w:color="auto"/>
              </w:divBdr>
              <w:divsChild>
                <w:div w:id="1265386532">
                  <w:marLeft w:val="0"/>
                  <w:marRight w:val="0"/>
                  <w:marTop w:val="0"/>
                  <w:marBottom w:val="0"/>
                  <w:divBdr>
                    <w:top w:val="none" w:sz="0" w:space="0" w:color="auto"/>
                    <w:left w:val="none" w:sz="0" w:space="0" w:color="auto"/>
                    <w:bottom w:val="none" w:sz="0" w:space="0" w:color="auto"/>
                    <w:right w:val="none" w:sz="0" w:space="0" w:color="auto"/>
                  </w:divBdr>
                  <w:divsChild>
                    <w:div w:id="3266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schwendimann@lch.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58057F87EC3142A598AD6AEE0CDA06" ma:contentTypeVersion="6" ma:contentTypeDescription="Create a new document." ma:contentTypeScope="" ma:versionID="30f38cec820eb952db5b5817e0abd817">
  <xsd:schema xmlns:xsd="http://www.w3.org/2001/XMLSchema" xmlns:xs="http://www.w3.org/2001/XMLSchema" xmlns:p="http://schemas.microsoft.com/office/2006/metadata/properties" xmlns:ns2="3a3f1c00-88b7-456d-a7a3-73a088203092" xmlns:ns3="876c675a-4b40-41c2-b828-1a5e32bf351d" targetNamespace="http://schemas.microsoft.com/office/2006/metadata/properties" ma:root="true" ma:fieldsID="d8ea601a542242423f980f3699c3e590" ns2:_="" ns3:_="">
    <xsd:import namespace="3a3f1c00-88b7-456d-a7a3-73a088203092"/>
    <xsd:import namespace="876c675a-4b40-41c2-b828-1a5e32bf35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f1c00-88b7-456d-a7a3-73a088203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6c675a-4b40-41c2-b828-1a5e32bf3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E5A93-9EF6-41D2-9342-C37B47BFF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f1c00-88b7-456d-a7a3-73a088203092"/>
    <ds:schemaRef ds:uri="876c675a-4b40-41c2-b828-1a5e32bf3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34E7D-F7B8-4DD0-BB39-BB2F5641E2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EBB88-C23E-4049-9377-920D5AE29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Ball</dc:creator>
  <cp:keywords/>
  <dc:description/>
  <cp:lastModifiedBy>Beat Schwendimann</cp:lastModifiedBy>
  <cp:revision>4</cp:revision>
  <cp:lastPrinted>2022-06-26T16:16:00Z</cp:lastPrinted>
  <dcterms:created xsi:type="dcterms:W3CDTF">2022-07-18T15:06:00Z</dcterms:created>
  <dcterms:modified xsi:type="dcterms:W3CDTF">2022-07-29T11:03:00Z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0x0101000F58057F87EC3142A598AD6AEE0CDA06</vt:lpwstr>
  </property>
</Properties>
</file>